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>
          <w:color w:val="0000ff"/>
        </w:rPr>
      </w:pPr>
      <w:r w:rsidDel="00000000" w:rsidR="00000000" w:rsidRPr="00000000">
        <w:rPr>
          <w:b w:val="1"/>
          <w:color w:val="0000ff"/>
          <w:rtl w:val="0"/>
        </w:rPr>
        <w:t xml:space="preserve">IAM role Admin access policy: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4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>
          <w:b w:val="1"/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>
          <w:b w:val="1"/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b w:val="1"/>
          <w:color w:val="0000ff"/>
          <w:rtl w:val="0"/>
        </w:rPr>
        <w:t xml:space="preserve">Ubuntu EC2 -t2.small with attached IAM role: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8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b w:val="1"/>
          <w:color w:val="0000ff"/>
          <w:rtl w:val="0"/>
        </w:rPr>
        <w:t xml:space="preserve">AWS CLI Installed: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8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>
          <w:b w:val="1"/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b w:val="1"/>
          <w:color w:val="0000ff"/>
          <w:rtl w:val="0"/>
        </w:rPr>
        <w:t xml:space="preserve">Terraform installed: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9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b w:val="1"/>
          <w:color w:val="0000ff"/>
          <w:rtl w:val="0"/>
        </w:rPr>
        <w:t xml:space="preserve">Terraform Initialization: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097625"/>
            <wp:effectExtent b="0" l="0" r="0" t="0"/>
            <wp:docPr id="13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0"/>
                    <a:srcRect b="7347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7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b w:val="1"/>
          <w:color w:val="0000ff"/>
          <w:rtl w:val="0"/>
        </w:rPr>
        <w:t xml:space="preserve">S3 Bucket: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68749"/>
            <wp:effectExtent b="0" l="0" r="0" t="0"/>
            <wp:docPr id="7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1"/>
                    <a:srcRect b="5735" l="0" r="0" t="128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874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b w:val="1"/>
          <w:color w:val="0000ff"/>
          <w:rtl w:val="0"/>
        </w:rPr>
        <w:t xml:space="preserve">Tf state file in s3 bucket: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1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>
          <w:b w:val="1"/>
          <w:color w:val="0000ff"/>
        </w:rPr>
      </w:pPr>
      <w:r w:rsidDel="00000000" w:rsidR="00000000" w:rsidRPr="00000000">
        <w:rPr>
          <w:b w:val="1"/>
          <w:color w:val="0000ff"/>
          <w:rtl w:val="0"/>
        </w:rPr>
        <w:t xml:space="preserve">provider.tf file:</w:t>
      </w:r>
    </w:p>
    <w:p w:rsidR="00000000" w:rsidDel="00000000" w:rsidP="00000000" w:rsidRDefault="00000000" w:rsidRPr="00000000" w14:paraId="00000023">
      <w:pPr>
        <w:rPr>
          <w:b w:val="1"/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>
          <w:b w:val="1"/>
          <w:color w:val="0000ff"/>
        </w:rPr>
      </w:pPr>
      <w:r w:rsidDel="00000000" w:rsidR="00000000" w:rsidRPr="00000000">
        <w:rPr>
          <w:b w:val="1"/>
          <w:color w:val="0000ff"/>
        </w:rPr>
        <w:drawing>
          <wp:inline distB="114300" distT="114300" distL="114300" distR="114300">
            <wp:extent cx="5943600" cy="3023112"/>
            <wp:effectExtent b="0" l="0" r="0" t="0"/>
            <wp:docPr id="12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3"/>
                    <a:srcRect b="663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31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>
          <w:b w:val="1"/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>
          <w:b w:val="1"/>
          <w:color w:val="0000ff"/>
        </w:rPr>
      </w:pPr>
      <w:r w:rsidDel="00000000" w:rsidR="00000000" w:rsidRPr="00000000">
        <w:rPr>
          <w:b w:val="1"/>
          <w:color w:val="0000ff"/>
          <w:rtl w:val="0"/>
        </w:rPr>
        <w:t xml:space="preserve">VPC architecture diagram:</w:t>
      </w:r>
    </w:p>
    <w:p w:rsidR="00000000" w:rsidDel="00000000" w:rsidP="00000000" w:rsidRDefault="00000000" w:rsidRPr="00000000" w14:paraId="00000027">
      <w:pPr>
        <w:rPr>
          <w:b w:val="1"/>
          <w:color w:val="0000ff"/>
        </w:rPr>
      </w:pPr>
      <w:r w:rsidDel="00000000" w:rsidR="00000000" w:rsidRPr="00000000">
        <w:rPr>
          <w:b w:val="1"/>
          <w:color w:val="0000ff"/>
        </w:rPr>
        <w:drawing>
          <wp:inline distB="114300" distT="114300" distL="114300" distR="114300">
            <wp:extent cx="5919788" cy="2669243"/>
            <wp:effectExtent b="0" l="0" r="0" t="0"/>
            <wp:docPr id="10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4"/>
                    <a:srcRect b="12535" l="16025" r="4006" t="23361"/>
                    <a:stretch>
                      <a:fillRect/>
                    </a:stretch>
                  </pic:blipFill>
                  <pic:spPr>
                    <a:xfrm>
                      <a:off x="0" y="0"/>
                      <a:ext cx="5919788" cy="266924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>
          <w:b w:val="1"/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>
          <w:b w:val="1"/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>
          <w:b w:val="1"/>
          <w:color w:val="0000ff"/>
        </w:rPr>
      </w:pPr>
      <w:r w:rsidDel="00000000" w:rsidR="00000000" w:rsidRPr="00000000">
        <w:rPr>
          <w:b w:val="1"/>
          <w:color w:val="0000ff"/>
          <w:rtl w:val="0"/>
        </w:rPr>
        <w:t xml:space="preserve">vpc.tf file:</w:t>
      </w:r>
    </w:p>
    <w:p w:rsidR="00000000" w:rsidDel="00000000" w:rsidP="00000000" w:rsidRDefault="00000000" w:rsidRPr="00000000" w14:paraId="0000002B">
      <w:pPr>
        <w:rPr>
          <w:b w:val="1"/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>
          <w:b w:val="1"/>
          <w:color w:val="0000ff"/>
        </w:rPr>
      </w:pPr>
      <w:r w:rsidDel="00000000" w:rsidR="00000000" w:rsidRPr="00000000">
        <w:rPr>
          <w:b w:val="1"/>
          <w:color w:val="0000ff"/>
        </w:rPr>
        <w:drawing>
          <wp:inline distB="114300" distT="114300" distL="114300" distR="114300">
            <wp:extent cx="5943600" cy="3105150"/>
            <wp:effectExtent b="0" l="0" r="0" t="0"/>
            <wp:docPr id="14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5"/>
                    <a:srcRect b="7122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5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>
          <w:b w:val="1"/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>
          <w:b w:val="1"/>
          <w:color w:val="0000ff"/>
        </w:rPr>
      </w:pPr>
      <w:r w:rsidDel="00000000" w:rsidR="00000000" w:rsidRPr="00000000">
        <w:rPr>
          <w:b w:val="1"/>
          <w:color w:val="0000ff"/>
          <w:rtl w:val="0"/>
        </w:rPr>
        <w:t xml:space="preserve">Bastion SG:</w:t>
      </w:r>
    </w:p>
    <w:p w:rsidR="00000000" w:rsidDel="00000000" w:rsidP="00000000" w:rsidRDefault="00000000" w:rsidRPr="00000000" w14:paraId="0000002F">
      <w:pPr>
        <w:rPr>
          <w:b w:val="1"/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>
          <w:b w:val="1"/>
          <w:color w:val="0000ff"/>
        </w:rPr>
      </w:pPr>
      <w:r w:rsidDel="00000000" w:rsidR="00000000" w:rsidRPr="00000000">
        <w:rPr>
          <w:b w:val="1"/>
          <w:color w:val="0000ff"/>
        </w:rPr>
        <w:drawing>
          <wp:inline distB="114300" distT="114300" distL="114300" distR="114300">
            <wp:extent cx="5943600" cy="3135412"/>
            <wp:effectExtent b="0" l="0" r="0" t="0"/>
            <wp:docPr id="1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6"/>
                    <a:srcRect b="6217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54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>
          <w:b w:val="1"/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>
          <w:b w:val="1"/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>
          <w:b w:val="1"/>
          <w:color w:val="0000ff"/>
        </w:rPr>
      </w:pPr>
      <w:r w:rsidDel="00000000" w:rsidR="00000000" w:rsidRPr="00000000">
        <w:rPr>
          <w:b w:val="1"/>
          <w:color w:val="0000ff"/>
          <w:rtl w:val="0"/>
        </w:rPr>
        <w:t xml:space="preserve">Jenkins and app SG:</w:t>
      </w:r>
    </w:p>
    <w:p w:rsidR="00000000" w:rsidDel="00000000" w:rsidP="00000000" w:rsidRDefault="00000000" w:rsidRPr="00000000" w14:paraId="00000034">
      <w:pPr>
        <w:rPr>
          <w:b w:val="1"/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>
          <w:b w:val="1"/>
          <w:color w:val="0000ff"/>
        </w:rPr>
      </w:pPr>
      <w:r w:rsidDel="00000000" w:rsidR="00000000" w:rsidRPr="00000000">
        <w:rPr>
          <w:b w:val="1"/>
          <w:color w:val="0000ff"/>
        </w:rPr>
        <w:drawing>
          <wp:inline distB="114300" distT="114300" distL="114300" distR="114300">
            <wp:extent cx="5943600" cy="3133725"/>
            <wp:effectExtent b="0" l="0" r="0" t="0"/>
            <wp:docPr id="2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7"/>
                    <a:srcRect b="6267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3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>
          <w:b w:val="1"/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>
          <w:b w:val="1"/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>
          <w:b w:val="1"/>
          <w:color w:val="0000ff"/>
        </w:rPr>
      </w:pPr>
      <w:r w:rsidDel="00000000" w:rsidR="00000000" w:rsidRPr="00000000">
        <w:rPr>
          <w:b w:val="1"/>
          <w:color w:val="0000ff"/>
          <w:rtl w:val="0"/>
        </w:rPr>
        <w:t xml:space="preserve">ec2.tf file:</w:t>
      </w:r>
    </w:p>
    <w:p w:rsidR="00000000" w:rsidDel="00000000" w:rsidP="00000000" w:rsidRDefault="00000000" w:rsidRPr="00000000" w14:paraId="00000039">
      <w:pPr>
        <w:rPr>
          <w:b w:val="1"/>
          <w:color w:val="0000ff"/>
        </w:rPr>
      </w:pPr>
      <w:r w:rsidDel="00000000" w:rsidR="00000000" w:rsidRPr="00000000">
        <w:rPr>
          <w:b w:val="1"/>
          <w:color w:val="0000ff"/>
        </w:rPr>
        <w:drawing>
          <wp:inline distB="114300" distT="114300" distL="114300" distR="114300">
            <wp:extent cx="5943600" cy="2478187"/>
            <wp:effectExtent b="0" l="0" r="0" t="0"/>
            <wp:docPr id="17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8"/>
                    <a:srcRect b="25875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81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>
          <w:b w:val="1"/>
          <w:color w:val="0000ff"/>
        </w:rPr>
      </w:pPr>
      <w:r w:rsidDel="00000000" w:rsidR="00000000" w:rsidRPr="00000000">
        <w:rPr>
          <w:b w:val="1"/>
          <w:color w:val="0000ff"/>
        </w:rPr>
        <w:drawing>
          <wp:inline distB="114300" distT="114300" distL="114300" distR="114300">
            <wp:extent cx="5943600" cy="1211049"/>
            <wp:effectExtent b="0" l="0" r="0" t="0"/>
            <wp:docPr id="6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9"/>
                    <a:srcRect b="8790" l="0" r="0" t="549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104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>
          <w:b w:val="1"/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>
          <w:b w:val="1"/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>
          <w:b w:val="1"/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>
          <w:b w:val="1"/>
          <w:color w:val="0000ff"/>
        </w:rPr>
      </w:pPr>
      <w:r w:rsidDel="00000000" w:rsidR="00000000" w:rsidRPr="00000000">
        <w:rPr>
          <w:b w:val="1"/>
          <w:color w:val="0000ff"/>
          <w:rtl w:val="0"/>
        </w:rPr>
        <w:t xml:space="preserve">Terraform plan and apply:</w:t>
      </w:r>
    </w:p>
    <w:p w:rsidR="00000000" w:rsidDel="00000000" w:rsidP="00000000" w:rsidRDefault="00000000" w:rsidRPr="00000000" w14:paraId="0000003F">
      <w:pPr>
        <w:rPr>
          <w:b w:val="1"/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>
          <w:b w:val="1"/>
          <w:color w:val="0000ff"/>
        </w:rPr>
      </w:pPr>
      <w:r w:rsidDel="00000000" w:rsidR="00000000" w:rsidRPr="00000000">
        <w:rPr>
          <w:b w:val="1"/>
          <w:color w:val="0000ff"/>
        </w:rPr>
        <w:drawing>
          <wp:inline distB="114300" distT="114300" distL="114300" distR="114300">
            <wp:extent cx="5943600" cy="3135725"/>
            <wp:effectExtent b="0" l="0" r="0" t="0"/>
            <wp:docPr id="15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0"/>
                    <a:srcRect b="6207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5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>
          <w:b w:val="1"/>
          <w:color w:val="0000ff"/>
        </w:rPr>
      </w:pPr>
      <w:r w:rsidDel="00000000" w:rsidR="00000000" w:rsidRPr="00000000">
        <w:rPr>
          <w:b w:val="1"/>
          <w:color w:val="0000ff"/>
        </w:rPr>
        <w:drawing>
          <wp:inline distB="114300" distT="114300" distL="114300" distR="114300">
            <wp:extent cx="5943600" cy="3139174"/>
            <wp:effectExtent b="0" l="0" r="0" t="0"/>
            <wp:docPr id="3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1"/>
                    <a:srcRect b="6104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917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>
          <w:b w:val="1"/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>
          <w:b w:val="1"/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>
          <w:b w:val="1"/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>
          <w:b w:val="1"/>
          <w:color w:val="0000ff"/>
        </w:rPr>
      </w:pPr>
      <w:r w:rsidDel="00000000" w:rsidR="00000000" w:rsidRPr="00000000">
        <w:rPr>
          <w:b w:val="1"/>
          <w:color w:val="0000ff"/>
          <w:rtl w:val="0"/>
        </w:rPr>
        <w:t xml:space="preserve">Created Ec2 Instances:</w:t>
      </w:r>
    </w:p>
    <w:p w:rsidR="00000000" w:rsidDel="00000000" w:rsidP="00000000" w:rsidRDefault="00000000" w:rsidRPr="00000000" w14:paraId="00000046">
      <w:pPr>
        <w:rPr>
          <w:b w:val="1"/>
          <w:color w:val="0000ff"/>
        </w:rPr>
      </w:pPr>
      <w:r w:rsidDel="00000000" w:rsidR="00000000" w:rsidRPr="00000000">
        <w:rPr>
          <w:b w:val="1"/>
          <w:color w:val="0000ff"/>
        </w:rPr>
        <w:drawing>
          <wp:inline distB="114300" distT="114300" distL="114300" distR="114300">
            <wp:extent cx="5943600" cy="3340100"/>
            <wp:effectExtent b="0" l="0" r="0" t="0"/>
            <wp:docPr id="16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>
          <w:b w:val="1"/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>
          <w:b w:val="1"/>
          <w:color w:val="0000ff"/>
        </w:rPr>
      </w:pPr>
      <w:r w:rsidDel="00000000" w:rsidR="00000000" w:rsidRPr="00000000">
        <w:rPr>
          <w:b w:val="1"/>
          <w:color w:val="0000ff"/>
          <w:rtl w:val="0"/>
        </w:rPr>
        <w:t xml:space="preserve">SSH from bastion to Jenkins:</w:t>
      </w:r>
    </w:p>
    <w:p w:rsidR="00000000" w:rsidDel="00000000" w:rsidP="00000000" w:rsidRDefault="00000000" w:rsidRPr="00000000" w14:paraId="00000049">
      <w:pPr>
        <w:rPr>
          <w:b w:val="1"/>
          <w:color w:val="0000ff"/>
        </w:rPr>
      </w:pPr>
      <w:r w:rsidDel="00000000" w:rsidR="00000000" w:rsidRPr="00000000">
        <w:rPr>
          <w:b w:val="1"/>
          <w:color w:val="0000ff"/>
        </w:rPr>
        <w:drawing>
          <wp:inline distB="114300" distT="114300" distL="114300" distR="114300">
            <wp:extent cx="5943600" cy="3101074"/>
            <wp:effectExtent b="0" l="0" r="0" t="0"/>
            <wp:docPr id="5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3"/>
                    <a:srcRect b="7244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107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>
          <w:b w:val="1"/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>
          <w:b w:val="1"/>
          <w:color w:val="0000ff"/>
        </w:rPr>
      </w:pPr>
      <w:r w:rsidDel="00000000" w:rsidR="00000000" w:rsidRPr="00000000">
        <w:rPr>
          <w:b w:val="1"/>
          <w:color w:val="0000ff"/>
          <w:rtl w:val="0"/>
        </w:rPr>
        <w:t xml:space="preserve">SSH from Jenkins to App:</w:t>
      </w:r>
    </w:p>
    <w:p w:rsidR="00000000" w:rsidDel="00000000" w:rsidP="00000000" w:rsidRDefault="00000000" w:rsidRPr="00000000" w14:paraId="0000004C">
      <w:pPr>
        <w:rPr>
          <w:b w:val="1"/>
          <w:color w:val="0000ff"/>
        </w:rPr>
      </w:pPr>
      <w:r w:rsidDel="00000000" w:rsidR="00000000" w:rsidRPr="00000000">
        <w:rPr>
          <w:b w:val="1"/>
          <w:color w:val="0000ff"/>
        </w:rPr>
        <w:drawing>
          <wp:inline distB="114300" distT="114300" distL="114300" distR="114300">
            <wp:extent cx="5943600" cy="3152775"/>
            <wp:effectExtent b="0" l="0" r="0" t="0"/>
            <wp:docPr id="9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4"/>
                    <a:srcRect b="5698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2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>
          <w:b w:val="1"/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>
          <w:b w:val="1"/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>
          <w:b w:val="1"/>
          <w:color w:val="0000ff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9.png"/><Relationship Id="rId11" Type="http://schemas.openxmlformats.org/officeDocument/2006/relationships/image" Target="media/image18.png"/><Relationship Id="rId22" Type="http://schemas.openxmlformats.org/officeDocument/2006/relationships/image" Target="media/image14.png"/><Relationship Id="rId10" Type="http://schemas.openxmlformats.org/officeDocument/2006/relationships/image" Target="media/image4.png"/><Relationship Id="rId21" Type="http://schemas.openxmlformats.org/officeDocument/2006/relationships/image" Target="media/image8.png"/><Relationship Id="rId13" Type="http://schemas.openxmlformats.org/officeDocument/2006/relationships/image" Target="media/image10.png"/><Relationship Id="rId24" Type="http://schemas.openxmlformats.org/officeDocument/2006/relationships/image" Target="media/image17.png"/><Relationship Id="rId12" Type="http://schemas.openxmlformats.org/officeDocument/2006/relationships/image" Target="media/image7.png"/><Relationship Id="rId23" Type="http://schemas.openxmlformats.org/officeDocument/2006/relationships/image" Target="media/image15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6.png"/><Relationship Id="rId15" Type="http://schemas.openxmlformats.org/officeDocument/2006/relationships/image" Target="media/image13.png"/><Relationship Id="rId14" Type="http://schemas.openxmlformats.org/officeDocument/2006/relationships/image" Target="media/image19.png"/><Relationship Id="rId17" Type="http://schemas.openxmlformats.org/officeDocument/2006/relationships/image" Target="media/image11.png"/><Relationship Id="rId16" Type="http://schemas.openxmlformats.org/officeDocument/2006/relationships/image" Target="media/image12.png"/><Relationship Id="rId5" Type="http://schemas.openxmlformats.org/officeDocument/2006/relationships/styles" Target="styles.xml"/><Relationship Id="rId19" Type="http://schemas.openxmlformats.org/officeDocument/2006/relationships/image" Target="media/image2.png"/><Relationship Id="rId6" Type="http://schemas.openxmlformats.org/officeDocument/2006/relationships/image" Target="media/image1.png"/><Relationship Id="rId18" Type="http://schemas.openxmlformats.org/officeDocument/2006/relationships/image" Target="media/image16.png"/><Relationship Id="rId7" Type="http://schemas.openxmlformats.org/officeDocument/2006/relationships/image" Target="media/image5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